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7E6C" w14:textId="77777777" w:rsidR="00561A7B" w:rsidRDefault="00561A7B" w:rsidP="00561A7B">
      <w:pPr>
        <w:spacing w:line="360" w:lineRule="auto"/>
      </w:pPr>
      <w:proofErr w:type="spellStart"/>
      <w:r>
        <w:t>Stumvoll</w:t>
      </w:r>
      <w:proofErr w:type="spellEnd"/>
      <w:r>
        <w:t xml:space="preserve"> Insulin Sensitivity Index public data release- July, 2016- README.PDF</w:t>
      </w:r>
    </w:p>
    <w:p w14:paraId="52ADB513" w14:textId="77777777" w:rsidR="00561A7B" w:rsidRDefault="00561A7B" w:rsidP="00561A7B">
      <w:pPr>
        <w:spacing w:line="360" w:lineRule="auto"/>
      </w:pPr>
    </w:p>
    <w:p w14:paraId="6D086A73" w14:textId="77777777" w:rsidR="00837E36" w:rsidRDefault="00561A7B" w:rsidP="00561A7B">
      <w:pPr>
        <w:spacing w:line="360" w:lineRule="auto"/>
        <w:rPr>
          <w:rFonts w:ascii="Times" w:hAnsi="Times" w:cs="Times New Roman"/>
        </w:rPr>
      </w:pPr>
      <w:r>
        <w:t xml:space="preserve"> “</w:t>
      </w:r>
      <w:r w:rsidRPr="00C673CA">
        <w:rPr>
          <w:rFonts w:ascii="Times" w:hAnsi="Times" w:cs="Times New Roman"/>
        </w:rPr>
        <w:t xml:space="preserve">Genome-wide association study of the modified </w:t>
      </w:r>
      <w:proofErr w:type="spellStart"/>
      <w:r w:rsidRPr="00C673CA">
        <w:rPr>
          <w:rFonts w:ascii="Times" w:hAnsi="Times" w:cs="Times New Roman"/>
        </w:rPr>
        <w:t>Stumvoll</w:t>
      </w:r>
      <w:proofErr w:type="spellEnd"/>
      <w:r w:rsidRPr="00C673CA">
        <w:rPr>
          <w:rFonts w:ascii="Times" w:hAnsi="Times" w:cs="Times New Roman"/>
        </w:rPr>
        <w:t xml:space="preserve"> Insulin Sensitivity Index identifies</w:t>
      </w:r>
      <w:r w:rsidRPr="00C673CA">
        <w:rPr>
          <w:rFonts w:ascii="Times" w:hAnsi="Times" w:cs="Times New Roman"/>
          <w:i/>
        </w:rPr>
        <w:t xml:space="preserve"> BCL2</w:t>
      </w:r>
      <w:r w:rsidRPr="00C673CA">
        <w:rPr>
          <w:rFonts w:ascii="Times" w:hAnsi="Times" w:cs="Times New Roman"/>
        </w:rPr>
        <w:t xml:space="preserve"> and </w:t>
      </w:r>
      <w:r w:rsidRPr="00C673CA">
        <w:rPr>
          <w:rFonts w:ascii="Times" w:hAnsi="Times" w:cs="Times New Roman"/>
          <w:i/>
        </w:rPr>
        <w:t>FAM19A2</w:t>
      </w:r>
      <w:r w:rsidRPr="00C673CA">
        <w:rPr>
          <w:rFonts w:ascii="Times" w:hAnsi="Times" w:cs="Times New Roman"/>
        </w:rPr>
        <w:t xml:space="preserve"> as novel insulin sensitivity loci</w:t>
      </w:r>
      <w:r>
        <w:rPr>
          <w:rFonts w:ascii="Times" w:hAnsi="Times" w:cs="Times New Roman"/>
        </w:rPr>
        <w:t xml:space="preserve">” </w:t>
      </w:r>
    </w:p>
    <w:p w14:paraId="76E8A1BB" w14:textId="77777777" w:rsidR="00561A7B" w:rsidRDefault="00561A7B" w:rsidP="00561A7B">
      <w:pPr>
        <w:spacing w:line="360" w:lineRule="auto"/>
        <w:rPr>
          <w:rFonts w:ascii="Times" w:hAnsi="Times" w:cs="Times New Roman"/>
        </w:rPr>
      </w:pPr>
    </w:p>
    <w:p w14:paraId="559168C3" w14:textId="77777777" w:rsidR="00561A7B" w:rsidRDefault="00561A7B" w:rsidP="00561A7B">
      <w:pPr>
        <w:spacing w:line="360" w:lineRule="auto"/>
        <w:rPr>
          <w:rFonts w:ascii="Times" w:hAnsi="Times" w:cs="Times New Roman"/>
          <w:i/>
        </w:rPr>
      </w:pPr>
      <w:r>
        <w:rPr>
          <w:rFonts w:ascii="Times" w:hAnsi="Times" w:cs="Times New Roman"/>
        </w:rPr>
        <w:t xml:space="preserve">Geoffrey A Walford, Stefan </w:t>
      </w:r>
      <w:proofErr w:type="spellStart"/>
      <w:r>
        <w:rPr>
          <w:rFonts w:ascii="Times" w:hAnsi="Times" w:cs="Times New Roman"/>
        </w:rPr>
        <w:t>Gustafsson</w:t>
      </w:r>
      <w:proofErr w:type="spellEnd"/>
      <w:r>
        <w:rPr>
          <w:rFonts w:ascii="Times" w:hAnsi="Times" w:cs="Times New Roman"/>
        </w:rPr>
        <w:t xml:space="preserve">, Denis </w:t>
      </w:r>
      <w:proofErr w:type="spellStart"/>
      <w:r>
        <w:rPr>
          <w:rFonts w:ascii="Times" w:hAnsi="Times" w:cs="Times New Roman"/>
        </w:rPr>
        <w:t>Rybin</w:t>
      </w:r>
      <w:proofErr w:type="spellEnd"/>
      <w:r>
        <w:rPr>
          <w:rFonts w:ascii="Times" w:hAnsi="Times" w:cs="Times New Roman"/>
        </w:rPr>
        <w:t xml:space="preserve"> et al., (2016) </w:t>
      </w:r>
      <w:r w:rsidRPr="00561A7B">
        <w:rPr>
          <w:rFonts w:ascii="Times" w:hAnsi="Times" w:cs="Times New Roman"/>
          <w:i/>
        </w:rPr>
        <w:t>Diabetes</w:t>
      </w:r>
    </w:p>
    <w:p w14:paraId="466CD4FC" w14:textId="77777777" w:rsidR="00561A7B" w:rsidRDefault="00561A7B" w:rsidP="00561A7B">
      <w:pPr>
        <w:spacing w:line="360" w:lineRule="auto"/>
        <w:rPr>
          <w:rFonts w:ascii="Times" w:hAnsi="Times" w:cs="Times New Roman"/>
          <w:i/>
        </w:rPr>
      </w:pPr>
    </w:p>
    <w:p w14:paraId="5833A0B6" w14:textId="6AC58240" w:rsidR="00561A7B" w:rsidRDefault="00561A7B" w:rsidP="00561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0"/>
          <w:lang w:val="sv-SE" w:eastAsia="sv-SE"/>
        </w:rPr>
      </w:pPr>
      <w:r>
        <w:rPr>
          <w:rFonts w:ascii="Times" w:hAnsi="Times" w:cs="Times New Roman"/>
        </w:rPr>
        <w:t xml:space="preserve">These files contain the association analysis results </w:t>
      </w:r>
      <w:r w:rsidR="006316F3">
        <w:rPr>
          <w:rFonts w:ascii="Times" w:hAnsi="Times" w:cs="Times New Roman"/>
        </w:rPr>
        <w:t xml:space="preserve">for the discovery effort </w:t>
      </w:r>
      <w:r w:rsidR="00A04ED7">
        <w:rPr>
          <w:rFonts w:ascii="Times" w:hAnsi="Times" w:cs="Times New Roman"/>
        </w:rPr>
        <w:t xml:space="preserve">presented in the paper above </w:t>
      </w:r>
      <w:r w:rsidR="00A04ED7">
        <w:rPr>
          <w:rFonts w:ascii="Times" w:hAnsi="Times" w:cs="Times New Roman"/>
        </w:rPr>
        <w:fldChar w:fldCharType="begin"/>
      </w:r>
      <w:r w:rsidR="00A04ED7">
        <w:rPr>
          <w:rFonts w:ascii="Times" w:hAnsi="Times" w:cs="Times New Roman"/>
        </w:rPr>
        <w:instrText xml:space="preserve"> ADDIN EN.CITE &lt;EndNote&gt;&lt;Cite&gt;&lt;Author&gt;Walford&lt;/Author&gt;&lt;Year&gt;2016&lt;/Year&gt;&lt;RecNum&gt;615&lt;/RecNum&gt;&lt;DisplayText&gt;(1)&lt;/DisplayText&gt;&lt;record&gt;&lt;rec-number&gt;615&lt;/rec-number&gt;&lt;foreign-keys&gt;&lt;key app="EN" db-id="aes0z0zf09ztz0etvs2x0t2zapaxw0afs29x" timestamp="1468608838"&gt;615&lt;/key&gt;&lt;/foreign-keys&gt;&lt;ref-type name="Journal Article"&gt;17&lt;/ref-type&gt;&lt;contributors&gt;&lt;authors&gt;&lt;author&gt;Walford, G.A. &lt;/author&gt;&lt;author&gt;Gustaffsson, S&lt;/author&gt;&lt;author&gt;Rybin, D.&lt;/author&gt;&lt;/authors&gt;&lt;/contributors&gt;&lt;titles&gt;&lt;title&gt;&lt;style face="normal" font="default" size="100%"&gt;Genome-wide association study of the modified Stumvoll Insulin Sensitivity Index identifies &lt;/style&gt;&lt;style face="italic" font="default" size="100%"&gt;BCL2&lt;/style&gt;&lt;style face="normal" font="default" size="100%"&gt; and &lt;/style&gt;&lt;style face="italic" font="default" size="100%"&gt;FAM19A2&lt;/style&gt;&lt;style face="normal" font="default" size="100%"&gt; as novel insulin sensitivity loci&lt;/style&gt;&lt;/title&gt;&lt;secondary-title&gt;Diabetes&lt;/secondary-title&gt;&lt;/titles&gt;&lt;periodical&gt;&lt;full-title&gt;Diabetes&lt;/full-title&gt;&lt;/periodical&gt;&lt;edition&gt;Jul 2016&lt;/edition&gt;&lt;dates&gt;&lt;year&gt;2016&lt;/year&gt;&lt;pub-dates&gt;&lt;date&gt;2016&lt;/date&gt;&lt;/pub-dates&gt;&lt;/dates&gt;&lt;isbn&gt;0012-1797&lt;/isbn&gt;&lt;urls&gt;&lt;/urls&gt;&lt;electronic-resource-num&gt;http://dx.doi.org/10.2337/db16-0199&lt;/electronic-resource-num&gt;&lt;/record&gt;&lt;/Cite&gt;&lt;/EndNote&gt;</w:instrText>
      </w:r>
      <w:r w:rsidR="00A04ED7">
        <w:rPr>
          <w:rFonts w:ascii="Times" w:hAnsi="Times" w:cs="Times New Roman"/>
        </w:rPr>
        <w:fldChar w:fldCharType="separate"/>
      </w:r>
      <w:r w:rsidR="00A04ED7">
        <w:rPr>
          <w:rFonts w:ascii="Times" w:hAnsi="Times" w:cs="Times New Roman"/>
          <w:noProof/>
        </w:rPr>
        <w:t>(1)</w:t>
      </w:r>
      <w:r w:rsidR="00A04ED7">
        <w:rPr>
          <w:rFonts w:ascii="Times" w:hAnsi="Times" w:cs="Times New Roman"/>
        </w:rPr>
        <w:fldChar w:fldCharType="end"/>
      </w:r>
      <w:r>
        <w:rPr>
          <w:rFonts w:ascii="Times" w:hAnsi="Times" w:cs="Times New Roman"/>
        </w:rPr>
        <w:t xml:space="preserve">. A genome-wide association study (GWAS) was performed for the modified </w:t>
      </w:r>
      <w:proofErr w:type="spellStart"/>
      <w:r>
        <w:rPr>
          <w:rFonts w:ascii="Times" w:hAnsi="Times" w:cs="Times New Roman"/>
        </w:rPr>
        <w:t>Stumvoll</w:t>
      </w:r>
      <w:proofErr w:type="spellEnd"/>
      <w:r>
        <w:rPr>
          <w:rFonts w:ascii="Times" w:hAnsi="Times" w:cs="Times New Roman"/>
        </w:rPr>
        <w:t xml:space="preserve"> Insulin Sensitivity Index (ISI, </w:t>
      </w:r>
      <w:r w:rsidR="00182597">
        <w:rPr>
          <w:rFonts w:ascii="Times" w:hAnsi="Times" w:cs="Times New Roman"/>
        </w:rPr>
        <w:fldChar w:fldCharType="begin"/>
      </w:r>
      <w:r w:rsidR="00A04ED7">
        <w:rPr>
          <w:rFonts w:ascii="Times" w:hAnsi="Times" w:cs="Times New Roman"/>
        </w:rPr>
        <w:instrText xml:space="preserve"> ADDIN EN.CITE &lt;EndNote&gt;&lt;Cite&gt;&lt;Author&gt;Stumvoll&lt;/Author&gt;&lt;Year&gt;2001&lt;/Year&gt;&lt;RecNum&gt;219&lt;/RecNum&gt;&lt;DisplayText&gt;(2)&lt;/DisplayText&gt;&lt;record&gt;&lt;rec-number&gt;219&lt;/rec-number&gt;&lt;foreign-keys&gt;&lt;key app="EN" db-id="aes0z0zf09ztz0etvs2x0t2zapaxw0afs29x" timestamp="1302204229"&gt;219&lt;/key&gt;&lt;/foreign-keys&gt;&lt;ref-type name="Journal Article"&gt;17&lt;/ref-type&gt;&lt;contributors&gt;&lt;authors&gt;&lt;author&gt;Stumvoll, M.&lt;/author&gt;&lt;author&gt;Van Haeften, T.&lt;/author&gt;&lt;author&gt;Fritsche, A.&lt;/author&gt;&lt;author&gt;Gerich, J.&lt;/author&gt;&lt;/authors&gt;&lt;/contributors&gt;&lt;titles&gt;&lt;title&gt;Oral glucose tolerance test indexes for insulin sensitivity and secretion based on various availabilities of sampling times&lt;/title&gt;&lt;secondary-title&gt;Diabetes Care&lt;/secondary-title&gt;&lt;/titles&gt;&lt;periodical&gt;&lt;full-title&gt;Diabetes Care&lt;/full-title&gt;&lt;/periodical&gt;&lt;pages&gt;796-7&lt;/pages&gt;&lt;volume&gt;24&lt;/volume&gt;&lt;number&gt;4&lt;/number&gt;&lt;edition&gt;2001/04/24&lt;/edition&gt;&lt;keywords&gt;&lt;keyword&gt;Administration, Oral&lt;/keyword&gt;&lt;keyword&gt;Blood Glucose/metabolism&lt;/keyword&gt;&lt;keyword&gt;Glucose/administration &amp;amp; dosage&lt;/keyword&gt;&lt;keyword&gt;Glucose Clamp Technique&lt;/keyword&gt;&lt;keyword&gt;Glucose Tolerance Test/*methods&lt;/keyword&gt;&lt;keyword&gt;Humans&lt;/keyword&gt;&lt;keyword&gt;Hyperinsulinism&lt;/keyword&gt;&lt;keyword&gt;Infusions, Intravenous&lt;/keyword&gt;&lt;keyword&gt;Insulin/administration &amp;amp; dosage/blood/*secretion&lt;/keyword&gt;&lt;keyword&gt;Islets of Langerhans/*secretion&lt;/keyword&gt;&lt;keyword&gt;Metabolic Clearance Rate&lt;/keyword&gt;&lt;keyword&gt;Sensitivity and Specificity&lt;/keyword&gt;&lt;/keywords&gt;&lt;dates&gt;&lt;year&gt;2001&lt;/year&gt;&lt;pub-dates&gt;&lt;date&gt;Apr&lt;/date&gt;&lt;/pub-dates&gt;&lt;/dates&gt;&lt;isbn&gt;0149-5992 (Print)&amp;#xD;0149-5992 (Linking)&lt;/isbn&gt;&lt;accession-num&gt;11315860&lt;/accession-num&gt;&lt;urls&gt;&lt;related-urls&gt;&lt;url&gt;http://www.ncbi.nlm.nih.gov/entrez/query.fcgi?cmd=Retrieve&amp;amp;db=PubMed&amp;amp;dopt=Citation&amp;amp;list_uids=11315860&lt;/url&gt;&lt;/related-urls&gt;&lt;/urls&gt;&lt;language&gt;eng&lt;/language&gt;&lt;/record&gt;&lt;/Cite&gt;&lt;/EndNote&gt;</w:instrText>
      </w:r>
      <w:r w:rsidR="00182597">
        <w:rPr>
          <w:rFonts w:ascii="Times" w:hAnsi="Times" w:cs="Times New Roman"/>
        </w:rPr>
        <w:fldChar w:fldCharType="separate"/>
      </w:r>
      <w:r w:rsidR="00A04ED7">
        <w:rPr>
          <w:rFonts w:ascii="Times" w:hAnsi="Times" w:cs="Times New Roman"/>
          <w:noProof/>
        </w:rPr>
        <w:t>(2)</w:t>
      </w:r>
      <w:r w:rsidR="00182597">
        <w:rPr>
          <w:rFonts w:ascii="Times" w:hAnsi="Times" w:cs="Times New Roman"/>
        </w:rPr>
        <w:fldChar w:fldCharType="end"/>
      </w:r>
      <w:r w:rsidR="00182597">
        <w:rPr>
          <w:rFonts w:ascii="Times" w:hAnsi="Times" w:cs="Times New Roman"/>
        </w:rPr>
        <w:t>)</w:t>
      </w:r>
      <w:r>
        <w:rPr>
          <w:rFonts w:ascii="Times" w:hAnsi="Times" w:cs="Times New Roman"/>
        </w:rPr>
        <w:t xml:space="preserve"> as calculated according to the following formula: </w:t>
      </w:r>
      <w:r w:rsidRPr="00DB16FE">
        <w:rPr>
          <w:rFonts w:ascii="Times New Roman" w:hAnsi="Times New Roman" w:cs="Times New Roman"/>
          <w:szCs w:val="20"/>
          <w:lang w:val="sv-SE" w:eastAsia="sv-SE"/>
        </w:rPr>
        <w:t>0.156-(0.0000459*insulin</w:t>
      </w:r>
      <w:r w:rsidRPr="00DB16FE">
        <w:rPr>
          <w:rFonts w:ascii="Times New Roman" w:hAnsi="Times New Roman" w:cs="Times New Roman"/>
          <w:szCs w:val="20"/>
          <w:vertAlign w:val="subscript"/>
          <w:lang w:val="sv-SE" w:eastAsia="sv-SE"/>
        </w:rPr>
        <w:t>2hrs</w:t>
      </w:r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>[</w:t>
      </w:r>
      <w:proofErr w:type="spellStart"/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>pmol</w:t>
      </w:r>
      <w:proofErr w:type="spellEnd"/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>/L]</w:t>
      </w:r>
      <w:r w:rsidRPr="00DB16FE">
        <w:rPr>
          <w:rFonts w:ascii="Times New Roman" w:hAnsi="Times New Roman" w:cs="Times New Roman"/>
          <w:szCs w:val="20"/>
          <w:lang w:val="sv-SE" w:eastAsia="sv-SE"/>
        </w:rPr>
        <w:t>)-(0.000321*insulin</w:t>
      </w:r>
      <w:r w:rsidRPr="00DB16FE">
        <w:rPr>
          <w:rFonts w:ascii="Times New Roman" w:hAnsi="Times New Roman" w:cs="Times New Roman"/>
          <w:szCs w:val="20"/>
          <w:vertAlign w:val="subscript"/>
          <w:lang w:val="sv-SE" w:eastAsia="sv-SE"/>
        </w:rPr>
        <w:t>fasting</w:t>
      </w:r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 xml:space="preserve"> [</w:t>
      </w:r>
      <w:proofErr w:type="spellStart"/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>pmol</w:t>
      </w:r>
      <w:proofErr w:type="spellEnd"/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>/L)</w:t>
      </w:r>
      <w:r w:rsidRPr="00DB16FE">
        <w:rPr>
          <w:rFonts w:ascii="Times New Roman" w:hAnsi="Times New Roman" w:cs="Times New Roman"/>
          <w:szCs w:val="20"/>
          <w:lang w:val="sv-SE" w:eastAsia="sv-SE"/>
        </w:rPr>
        <w:t>)- (0.0054* glucose</w:t>
      </w:r>
      <w:r w:rsidRPr="00DB16FE">
        <w:rPr>
          <w:rFonts w:ascii="Times New Roman" w:hAnsi="Times New Roman" w:cs="Times New Roman"/>
          <w:szCs w:val="20"/>
          <w:vertAlign w:val="subscript"/>
          <w:lang w:val="sv-SE" w:eastAsia="sv-SE"/>
        </w:rPr>
        <w:t>2hrs</w:t>
      </w:r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 xml:space="preserve"> [</w:t>
      </w:r>
      <w:proofErr w:type="spellStart"/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>mmol</w:t>
      </w:r>
      <w:proofErr w:type="spellEnd"/>
      <w:r>
        <w:rPr>
          <w:rFonts w:ascii="Times New Roman" w:hAnsi="Times New Roman" w:cs="Times New Roman"/>
          <w:szCs w:val="20"/>
          <w:vertAlign w:val="subscript"/>
          <w:lang w:val="sv-SE" w:eastAsia="sv-SE"/>
        </w:rPr>
        <w:t>/L]</w:t>
      </w:r>
      <w:r w:rsidRPr="00DB16FE">
        <w:rPr>
          <w:rFonts w:ascii="Times New Roman" w:hAnsi="Times New Roman" w:cs="Times New Roman"/>
          <w:szCs w:val="20"/>
          <w:lang w:val="sv-SE" w:eastAsia="sv-SE"/>
        </w:rPr>
        <w:t>)</w:t>
      </w:r>
      <w:r>
        <w:rPr>
          <w:rFonts w:ascii="Times New Roman" w:hAnsi="Times New Roman" w:cs="Times New Roman"/>
          <w:szCs w:val="20"/>
          <w:lang w:val="sv-SE" w:eastAsia="sv-SE"/>
        </w:rPr>
        <w:t>.</w:t>
      </w:r>
    </w:p>
    <w:p w14:paraId="4FA945CD" w14:textId="77777777" w:rsidR="00561A7B" w:rsidRDefault="00561A7B" w:rsidP="00561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BE7A197" w14:textId="20189E67" w:rsidR="006316F3" w:rsidRDefault="00561A7B" w:rsidP="00561A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Association with ISI was tested in </w:t>
      </w:r>
      <w:r w:rsidR="006316F3">
        <w:rPr>
          <w:rFonts w:ascii="Times New Roman" w:hAnsi="Times New Roman" w:cs="Times New Roman"/>
        </w:rPr>
        <w:t xml:space="preserve">three different models: Model 1 was </w:t>
      </w:r>
      <w:r>
        <w:rPr>
          <w:rFonts w:ascii="Times New Roman" w:hAnsi="Times New Roman" w:cs="Times New Roman"/>
        </w:rPr>
        <w:t xml:space="preserve">adjusted for age and sex; </w:t>
      </w:r>
      <w:r w:rsidR="006316F3">
        <w:rPr>
          <w:rFonts w:ascii="Times New Roman" w:hAnsi="Times New Roman" w:cs="Times New Roman"/>
        </w:rPr>
        <w:t xml:space="preserve">Model 2 was adjusted </w:t>
      </w:r>
      <w:r>
        <w:rPr>
          <w:rFonts w:ascii="Times New Roman" w:hAnsi="Times New Roman" w:cs="Times New Roman"/>
        </w:rPr>
        <w:t xml:space="preserve">for age, sex, and body mass index; and </w:t>
      </w:r>
      <w:r w:rsidR="006316F3">
        <w:rPr>
          <w:rFonts w:ascii="Times New Roman" w:hAnsi="Times New Roman" w:cs="Times New Roman"/>
        </w:rPr>
        <w:t xml:space="preserve">Model 3 </w:t>
      </w:r>
      <w:r>
        <w:rPr>
          <w:rFonts w:ascii="Times New Roman" w:hAnsi="Times New Roman" w:cs="Times New Roman"/>
        </w:rPr>
        <w:t xml:space="preserve">analyzed the combined influence of the genotype effect adjusted for BMI and the interaction effect between the genotype and BMI on ISI (Model 3) as developed by </w:t>
      </w:r>
      <w:r w:rsidRPr="00A04ED7">
        <w:rPr>
          <w:rFonts w:ascii="Times New Roman" w:hAnsi="Times New Roman" w:cs="Times New Roman"/>
        </w:rPr>
        <w:t>Manning</w:t>
      </w:r>
      <w:r w:rsidR="00182597">
        <w:rPr>
          <w:rFonts w:ascii="Times New Roman" w:hAnsi="Times New Roman" w:cs="Times New Roman"/>
        </w:rPr>
        <w:t xml:space="preserve"> and colleagues </w:t>
      </w:r>
      <w:r w:rsidR="00182597">
        <w:rPr>
          <w:rFonts w:ascii="Times New Roman" w:hAnsi="Times New Roman" w:cs="Times New Roman"/>
        </w:rPr>
        <w:fldChar w:fldCharType="begin">
          <w:fldData xml:space="preserve">PEVuZE5vdGU+PENpdGU+PEF1dGhvcj5NYW5uaW5nPC9BdXRob3I+PFllYXI+MjAxMTwvWWVhcj48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</w:fldData>
        </w:fldChar>
      </w:r>
      <w:r w:rsidR="00A04ED7">
        <w:rPr>
          <w:rFonts w:ascii="Times New Roman" w:hAnsi="Times New Roman" w:cs="Times New Roman"/>
        </w:rPr>
        <w:instrText xml:space="preserve"> ADDIN EN.CITE </w:instrText>
      </w:r>
      <w:r w:rsidR="00A04ED7">
        <w:rPr>
          <w:rFonts w:ascii="Times New Roman" w:hAnsi="Times New Roman" w:cs="Times New Roman"/>
        </w:rPr>
        <w:fldChar w:fldCharType="begin">
          <w:fldData xml:space="preserve">PEVuZE5vdGU+PENpdGU+PEF1dGhvcj5NYW5uaW5nPC9BdXRob3I+PFllYXI+MjAxMTwvWWVhcj48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</w:fldData>
        </w:fldChar>
      </w:r>
      <w:r w:rsidR="00A04ED7">
        <w:rPr>
          <w:rFonts w:ascii="Times New Roman" w:hAnsi="Times New Roman" w:cs="Times New Roman"/>
        </w:rPr>
        <w:instrText xml:space="preserve"> ADDIN EN.CITE.DATA </w:instrText>
      </w:r>
      <w:r w:rsidR="00A04ED7">
        <w:rPr>
          <w:rFonts w:ascii="Times New Roman" w:hAnsi="Times New Roman" w:cs="Times New Roman"/>
        </w:rPr>
      </w:r>
      <w:r w:rsidR="00A04ED7">
        <w:rPr>
          <w:rFonts w:ascii="Times New Roman" w:hAnsi="Times New Roman" w:cs="Times New Roman"/>
        </w:rPr>
        <w:fldChar w:fldCharType="end"/>
      </w:r>
      <w:r w:rsidR="00182597">
        <w:rPr>
          <w:rFonts w:ascii="Times New Roman" w:hAnsi="Times New Roman" w:cs="Times New Roman"/>
        </w:rPr>
        <w:fldChar w:fldCharType="separate"/>
      </w:r>
      <w:r w:rsidR="00A04ED7">
        <w:rPr>
          <w:rFonts w:ascii="Times New Roman" w:hAnsi="Times New Roman" w:cs="Times New Roman"/>
          <w:noProof/>
        </w:rPr>
        <w:t>(3)</w:t>
      </w:r>
      <w:r w:rsidR="0018259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</w:p>
    <w:p w14:paraId="702EE8B5" w14:textId="77777777" w:rsidR="006316F3" w:rsidRDefault="006316F3" w:rsidP="00561A7B">
      <w:pPr>
        <w:spacing w:line="360" w:lineRule="auto"/>
        <w:rPr>
          <w:rFonts w:ascii="Times New Roman" w:hAnsi="Times New Roman" w:cs="Times New Roman"/>
        </w:rPr>
      </w:pPr>
    </w:p>
    <w:p w14:paraId="52A25333" w14:textId="635601C3" w:rsidR="00561A7B" w:rsidRDefault="00561A7B" w:rsidP="00561A7B">
      <w:pPr>
        <w:spacing w:line="360" w:lineRule="auto"/>
        <w:rPr>
          <w:rFonts w:ascii="Times" w:hAnsi="Times" w:cs="Times New Roman"/>
        </w:rPr>
      </w:pPr>
      <w:r>
        <w:rPr>
          <w:rFonts w:ascii="Times New Roman" w:hAnsi="Times New Roman" w:cs="Times New Roman"/>
        </w:rPr>
        <w:t xml:space="preserve">Results </w:t>
      </w:r>
      <w:r w:rsidR="006316F3">
        <w:rPr>
          <w:rFonts w:ascii="Times New Roman" w:hAnsi="Times New Roman" w:cs="Times New Roman"/>
        </w:rPr>
        <w:t xml:space="preserve">from the discovery effort </w:t>
      </w:r>
      <w:r>
        <w:rPr>
          <w:rFonts w:ascii="Times New Roman" w:hAnsi="Times New Roman" w:cs="Times New Roman"/>
        </w:rPr>
        <w:t>ar</w:t>
      </w:r>
      <w:r w:rsidR="00EF7E71">
        <w:rPr>
          <w:rFonts w:ascii="Times New Roman" w:hAnsi="Times New Roman" w:cs="Times New Roman"/>
        </w:rPr>
        <w:t xml:space="preserve">e from up to </w:t>
      </w:r>
      <w:r w:rsidR="006316F3">
        <w:rPr>
          <w:rFonts w:ascii="Times New Roman" w:hAnsi="Times New Roman" w:cs="Times New Roman"/>
        </w:rPr>
        <w:t>16,753</w:t>
      </w:r>
      <w:r>
        <w:rPr>
          <w:rFonts w:ascii="Times New Roman" w:hAnsi="Times New Roman" w:cs="Times New Roman"/>
        </w:rPr>
        <w:t xml:space="preserve"> non-diabetic particip</w:t>
      </w:r>
      <w:r w:rsidR="00EF7E71">
        <w:rPr>
          <w:rFonts w:ascii="Times New Roman" w:hAnsi="Times New Roman" w:cs="Times New Roman"/>
        </w:rPr>
        <w:t>ants</w:t>
      </w:r>
      <w:r w:rsidR="006316F3">
        <w:rPr>
          <w:rFonts w:ascii="Times New Roman" w:hAnsi="Times New Roman" w:cs="Times New Roman"/>
        </w:rPr>
        <w:t xml:space="preserve"> in Model 1 or from up to 16,735</w:t>
      </w:r>
      <w:r>
        <w:rPr>
          <w:rFonts w:ascii="Times New Roman" w:hAnsi="Times New Roman" w:cs="Times New Roman"/>
        </w:rPr>
        <w:t xml:space="preserve"> non-diabetic partic</w:t>
      </w:r>
      <w:r w:rsidR="006316F3">
        <w:rPr>
          <w:rFonts w:ascii="Times New Roman" w:hAnsi="Times New Roman" w:cs="Times New Roman"/>
        </w:rPr>
        <w:t xml:space="preserve">ipants in Models 2 and 3 from 7 </w:t>
      </w:r>
      <w:r>
        <w:rPr>
          <w:rFonts w:ascii="Times New Roman" w:hAnsi="Times New Roman" w:cs="Times New Roman"/>
        </w:rPr>
        <w:t xml:space="preserve">studies. </w:t>
      </w:r>
      <w:r w:rsidR="006316F3">
        <w:rPr>
          <w:rFonts w:ascii="Times New Roman" w:hAnsi="Times New Roman" w:cs="Times New Roman"/>
        </w:rPr>
        <w:t xml:space="preserve">Replication was attempted for the 23 most significant novel loci in 13,354 independent individuals from 10 additional studies. The results of the replication and </w:t>
      </w:r>
      <w:r w:rsidR="00182597">
        <w:rPr>
          <w:rFonts w:ascii="Times New Roman" w:hAnsi="Times New Roman" w:cs="Times New Roman"/>
        </w:rPr>
        <w:t>combined analysis</w:t>
      </w:r>
      <w:r w:rsidR="006316F3">
        <w:rPr>
          <w:rFonts w:ascii="Times New Roman" w:hAnsi="Times New Roman" w:cs="Times New Roman"/>
        </w:rPr>
        <w:t xml:space="preserve"> of discovery and replication results are in the paper and its supplemental material </w:t>
      </w:r>
      <w:r w:rsidR="00A04ED7">
        <w:rPr>
          <w:rFonts w:ascii="Times New Roman" w:hAnsi="Times New Roman" w:cs="Times New Roman"/>
        </w:rPr>
        <w:fldChar w:fldCharType="begin"/>
      </w:r>
      <w:r w:rsidR="00A04ED7">
        <w:rPr>
          <w:rFonts w:ascii="Times New Roman" w:hAnsi="Times New Roman" w:cs="Times New Roman"/>
        </w:rPr>
        <w:instrText xml:space="preserve"> ADDIN EN.CITE &lt;EndNote&gt;&lt;Cite&gt;&lt;Author&gt;Walford&lt;/Author&gt;&lt;Year&gt;2016&lt;/Year&gt;&lt;RecNum&gt;615&lt;/RecNum&gt;&lt;DisplayText&gt;(1)&lt;/DisplayText&gt;&lt;record&gt;&lt;rec-number&gt;615&lt;/rec-number&gt;&lt;foreign-keys&gt;&lt;key app="EN" db-id="aes0z0zf09ztz0etvs2x0t2zapaxw0afs29x" timestamp="1468608838"&gt;615&lt;/key&gt;&lt;/foreign-keys&gt;&lt;ref-type name="Journal Article"&gt;17&lt;/ref-type&gt;&lt;contributors&gt;&lt;authors&gt;&lt;author&gt;Walford, G.A. &lt;/author&gt;&lt;author&gt;Gustaffsson, S&lt;/author&gt;&lt;author&gt;Rybin, D.&lt;/author&gt;&lt;/authors&gt;&lt;/contributors&gt;&lt;titles&gt;&lt;title&gt;&lt;style face="normal" font="default" size="100%"&gt;Genome-wide association study of the modified Stumvoll Insulin Sensitivity Index identifies &lt;/style&gt;&lt;style face="italic" font="default" size="100%"&gt;BCL2&lt;/style&gt;&lt;style face="normal" font="default" size="100%"&gt; and &lt;/style&gt;&lt;style face="italic" font="default" size="100%"&gt;FAM19A2&lt;/style&gt;&lt;style face="normal" font="default" size="100%"&gt; as novel insulin sensitivity loci&lt;/style&gt;&lt;/title&gt;&lt;secondary-title&gt;Diabetes&lt;/secondary-title&gt;&lt;/titles&gt;&lt;periodical&gt;&lt;full-title&gt;Diabetes&lt;/full-title&gt;&lt;/periodical&gt;&lt;edition&gt;Jul 2016&lt;/edition&gt;&lt;dates&gt;&lt;year&gt;2016&lt;/year&gt;&lt;pub-dates&gt;&lt;date&gt;2016&lt;/date&gt;&lt;/pub-dates&gt;&lt;/dates&gt;&lt;isbn&gt;0012-1797&lt;/isbn&gt;&lt;urls&gt;&lt;/urls&gt;&lt;electronic-resource-num&gt;http://dx.doi.org/10.2337/db16-0199&lt;/electronic-resource-num&gt;&lt;/record&gt;&lt;/Cite&gt;&lt;/EndNote&gt;</w:instrText>
      </w:r>
      <w:r w:rsidR="00A04ED7">
        <w:rPr>
          <w:rFonts w:ascii="Times New Roman" w:hAnsi="Times New Roman" w:cs="Times New Roman"/>
        </w:rPr>
        <w:fldChar w:fldCharType="separate"/>
      </w:r>
      <w:r w:rsidR="00A04ED7">
        <w:rPr>
          <w:rFonts w:ascii="Times New Roman" w:hAnsi="Times New Roman" w:cs="Times New Roman"/>
          <w:noProof/>
        </w:rPr>
        <w:t>(1)</w:t>
      </w:r>
      <w:r w:rsidR="00A04ED7">
        <w:rPr>
          <w:rFonts w:ascii="Times New Roman" w:hAnsi="Times New Roman" w:cs="Times New Roman"/>
        </w:rPr>
        <w:fldChar w:fldCharType="end"/>
      </w:r>
      <w:r w:rsidR="006316F3">
        <w:rPr>
          <w:rFonts w:ascii="Times New Roman" w:hAnsi="Times New Roman" w:cs="Times New Roman"/>
        </w:rPr>
        <w:t xml:space="preserve">. </w:t>
      </w:r>
    </w:p>
    <w:p w14:paraId="385EB7A6" w14:textId="77777777" w:rsidR="00561A7B" w:rsidRDefault="00561A7B" w:rsidP="00561A7B">
      <w:pPr>
        <w:spacing w:line="360" w:lineRule="auto"/>
        <w:rPr>
          <w:rFonts w:ascii="Times" w:hAnsi="Times" w:cs="Times New Roman"/>
        </w:rPr>
      </w:pPr>
    </w:p>
    <w:p w14:paraId="6B410F8C" w14:textId="5A6E499B" w:rsidR="00182597" w:rsidRDefault="00561A7B" w:rsidP="00561A7B">
      <w:pPr>
        <w:spacing w:line="360" w:lineRule="auto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When using data from the downloadable meta-analysis results please acknowledge the source of the data as follows: “Data on glycemic traits have been contributed by MAGIC investigators and have been downloaded from </w:t>
      </w:r>
      <w:hyperlink r:id="rId5" w:history="1">
        <w:r w:rsidRPr="00B85046">
          <w:rPr>
            <w:rStyle w:val="Hyperlink"/>
            <w:rFonts w:ascii="Times" w:hAnsi="Times" w:cs="Times New Roman"/>
          </w:rPr>
          <w:t>www.magicinvestigators.org</w:t>
        </w:r>
      </w:hyperlink>
      <w:r w:rsidR="00A04ED7">
        <w:rPr>
          <w:rFonts w:ascii="Times" w:hAnsi="Times" w:cs="Times New Roman"/>
        </w:rPr>
        <w:t xml:space="preserve">” citing the paper </w:t>
      </w:r>
      <w:r w:rsidR="00A04ED7">
        <w:rPr>
          <w:rFonts w:ascii="Times" w:hAnsi="Times" w:cs="Times New Roman"/>
        </w:rPr>
        <w:fldChar w:fldCharType="begin"/>
      </w:r>
      <w:r w:rsidR="00A04ED7">
        <w:rPr>
          <w:rFonts w:ascii="Times" w:hAnsi="Times" w:cs="Times New Roman"/>
        </w:rPr>
        <w:instrText xml:space="preserve"> ADDIN EN.CITE &lt;EndNote&gt;&lt;Cite&gt;&lt;Author&gt;Walford&lt;/Author&gt;&lt;Year&gt;2016&lt;/Year&gt;&lt;RecNum&gt;615&lt;/RecNum&gt;&lt;DisplayText&gt;(1)&lt;/DisplayText&gt;&lt;record&gt;&lt;rec-number&gt;615&lt;/rec-number&gt;&lt;foreign-keys&gt;&lt;key app="EN" db-id="aes0z0zf09ztz0etvs2x0t2zapaxw0afs29x" timestamp="1468608838"&gt;615&lt;/key&gt;&lt;/foreign-keys&gt;&lt;ref-type name="Journal Article"&gt;17&lt;/ref-type&gt;&lt;contributors&gt;&lt;authors&gt;&lt;author&gt;Walford, G.A. &lt;/author&gt;&lt;author&gt;Gustaffsson, S&lt;/author&gt;&lt;author&gt;Rybin, D.&lt;/author&gt;&lt;/authors&gt;&lt;/contributors&gt;&lt;titles&gt;&lt;title&gt;&lt;style face="normal" font="default" size="100%"&gt;Genome-wide association study of the modified Stumvoll Insulin Sensitivity Index identifies &lt;/style&gt;&lt;style face="italic" font="default" size="100%"&gt;BCL2&lt;/style&gt;&lt;style face="normal" font="default" size="100%"&gt; and &lt;/style&gt;&lt;style face="italic" font="default" size="100%"&gt;FAM19A2&lt;/style&gt;&lt;style face="normal" font="default" size="100%"&gt; as novel insulin sensitivity loci&lt;/style&gt;&lt;/title&gt;&lt;secondary-title&gt;Diabetes&lt;/secondary-title&gt;&lt;/titles&gt;&lt;periodical&gt;&lt;full-title&gt;Diabetes&lt;/full-title&gt;&lt;/periodical&gt;&lt;edition&gt;Jul 2016&lt;/edition&gt;&lt;dates&gt;&lt;year&gt;2016&lt;/year&gt;&lt;pub-dates&gt;&lt;date&gt;2016&lt;/date&gt;&lt;/pub-dates&gt;&lt;/dates&gt;&lt;isbn&gt;0012-1797&lt;/isbn&gt;&lt;urls&gt;&lt;/urls&gt;&lt;electronic-resource-num&gt;http://dx.doi.org/10.2337/db16-0199&lt;/electronic-resource-num&gt;&lt;/record&gt;&lt;/Cite&gt;&lt;/EndNote&gt;</w:instrText>
      </w:r>
      <w:r w:rsidR="00A04ED7">
        <w:rPr>
          <w:rFonts w:ascii="Times" w:hAnsi="Times" w:cs="Times New Roman"/>
        </w:rPr>
        <w:fldChar w:fldCharType="separate"/>
      </w:r>
      <w:r w:rsidR="00A04ED7">
        <w:rPr>
          <w:rFonts w:ascii="Times" w:hAnsi="Times" w:cs="Times New Roman"/>
          <w:noProof/>
        </w:rPr>
        <w:t>(1)</w:t>
      </w:r>
      <w:r w:rsidR="00A04ED7">
        <w:rPr>
          <w:rFonts w:ascii="Times" w:hAnsi="Times" w:cs="Times New Roman"/>
        </w:rPr>
        <w:fldChar w:fldCharType="end"/>
      </w:r>
      <w:r>
        <w:rPr>
          <w:rFonts w:ascii="Times" w:hAnsi="Times" w:cs="Times New Roman"/>
        </w:rPr>
        <w:t xml:space="preserve">. </w:t>
      </w:r>
    </w:p>
    <w:p w14:paraId="708950DD" w14:textId="77777777" w:rsidR="00182597" w:rsidRDefault="00182597" w:rsidP="00561A7B">
      <w:pPr>
        <w:spacing w:line="360" w:lineRule="auto"/>
        <w:rPr>
          <w:rFonts w:ascii="Times" w:hAnsi="Times" w:cs="Times New Roman"/>
        </w:rPr>
      </w:pPr>
    </w:p>
    <w:p w14:paraId="14F760B6" w14:textId="4FDAEDA6" w:rsidR="00A04ED7" w:rsidRPr="00A04ED7" w:rsidRDefault="00182597" w:rsidP="00A04ED7">
      <w:pPr>
        <w:spacing w:line="360" w:lineRule="auto"/>
        <w:rPr>
          <w:rFonts w:ascii="Times" w:eastAsia="Times New Roman" w:hAnsi="Times" w:cs="Times New Roman"/>
          <w:szCs w:val="20"/>
        </w:rPr>
      </w:pPr>
      <w:r w:rsidRPr="00A04ED7">
        <w:rPr>
          <w:rFonts w:ascii="Times" w:hAnsi="Times"/>
          <w:szCs w:val="20"/>
        </w:rPr>
        <w:lastRenderedPageBreak/>
        <w:fldChar w:fldCharType="begin"/>
      </w:r>
      <w:r w:rsidRPr="00A04ED7">
        <w:rPr>
          <w:rFonts w:ascii="Times" w:hAnsi="Times"/>
          <w:szCs w:val="20"/>
        </w:rPr>
        <w:instrText xml:space="preserve"> ADDIN EN.REFLIST </w:instrText>
      </w:r>
      <w:r w:rsidRPr="00A04ED7">
        <w:rPr>
          <w:rFonts w:ascii="Times" w:hAnsi="Times"/>
          <w:szCs w:val="20"/>
        </w:rPr>
        <w:fldChar w:fldCharType="separate"/>
      </w:r>
      <w:r w:rsidR="00A04ED7" w:rsidRPr="00A04ED7">
        <w:rPr>
          <w:rFonts w:ascii="Times" w:hAnsi="Times"/>
          <w:b/>
          <w:noProof/>
          <w:szCs w:val="20"/>
        </w:rPr>
        <w:t>1.</w:t>
      </w:r>
      <w:r w:rsidR="00A04ED7" w:rsidRPr="00A04ED7">
        <w:rPr>
          <w:rFonts w:ascii="Times" w:hAnsi="Times"/>
          <w:noProof/>
          <w:szCs w:val="20"/>
        </w:rPr>
        <w:tab/>
        <w:t xml:space="preserve">Walford GA, Gustaffsson S, Rybin D, et al. Genome-wide association study of the modified Stumvoll Insulin Sensitivity Index identifies </w:t>
      </w:r>
      <w:r w:rsidR="00A04ED7" w:rsidRPr="00A04ED7">
        <w:rPr>
          <w:rFonts w:ascii="Times" w:hAnsi="Times"/>
          <w:i/>
          <w:noProof/>
          <w:szCs w:val="20"/>
        </w:rPr>
        <w:t>BCL2</w:t>
      </w:r>
      <w:r w:rsidR="00A04ED7" w:rsidRPr="00A04ED7">
        <w:rPr>
          <w:rFonts w:ascii="Times" w:hAnsi="Times"/>
          <w:noProof/>
          <w:szCs w:val="20"/>
        </w:rPr>
        <w:t xml:space="preserve"> and </w:t>
      </w:r>
      <w:r w:rsidR="00A04ED7" w:rsidRPr="00A04ED7">
        <w:rPr>
          <w:rFonts w:ascii="Times" w:hAnsi="Times"/>
          <w:i/>
          <w:noProof/>
          <w:szCs w:val="20"/>
        </w:rPr>
        <w:t>FAM19A2</w:t>
      </w:r>
      <w:r w:rsidR="00A04ED7" w:rsidRPr="00A04ED7">
        <w:rPr>
          <w:rFonts w:ascii="Times" w:hAnsi="Times"/>
          <w:noProof/>
          <w:szCs w:val="20"/>
        </w:rPr>
        <w:t xml:space="preserve"> as novel insulin sensitivity loci. </w:t>
      </w:r>
      <w:proofErr w:type="gramStart"/>
      <w:r w:rsidR="00A04ED7" w:rsidRPr="00A04ED7">
        <w:rPr>
          <w:rFonts w:ascii="Times" w:hAnsi="Times"/>
          <w:noProof/>
          <w:szCs w:val="20"/>
        </w:rPr>
        <w:t>Diabetes</w:t>
      </w:r>
      <w:r w:rsidR="00A04ED7" w:rsidRPr="00A04ED7">
        <w:rPr>
          <w:rFonts w:ascii="Times" w:hAnsi="Times"/>
          <w:i/>
          <w:noProof/>
          <w:szCs w:val="20"/>
        </w:rPr>
        <w:t xml:space="preserve"> </w:t>
      </w:r>
      <w:r w:rsidR="00A04ED7" w:rsidRPr="00A04ED7">
        <w:rPr>
          <w:rFonts w:ascii="Times" w:hAnsi="Times"/>
          <w:noProof/>
          <w:szCs w:val="20"/>
        </w:rPr>
        <w:t xml:space="preserve">2016; </w:t>
      </w:r>
      <w:r w:rsidR="00A04ED7" w:rsidRPr="00A04ED7">
        <w:rPr>
          <w:rStyle w:val="highwire-cite-metadata-date"/>
          <w:rFonts w:ascii="Times" w:eastAsia="Times New Roman" w:hAnsi="Times" w:cs="Times New Roman"/>
          <w:color w:val="000000"/>
          <w:szCs w:val="20"/>
          <w:bdr w:val="none" w:sz="0" w:space="0" w:color="auto" w:frame="1"/>
          <w:shd w:val="clear" w:color="auto" w:fill="FFFFFF"/>
        </w:rPr>
        <w:t>Jul;</w:t>
      </w:r>
      <w:r w:rsidR="00A04ED7" w:rsidRPr="00A04ED7">
        <w:rPr>
          <w:rStyle w:val="apple-converted-space"/>
          <w:rFonts w:ascii="Times" w:eastAsia="Times New Roman" w:hAnsi="Times" w:cs="Times New Roman"/>
          <w:color w:val="000000"/>
          <w:szCs w:val="20"/>
          <w:bdr w:val="none" w:sz="0" w:space="0" w:color="auto" w:frame="1"/>
          <w:shd w:val="clear" w:color="auto" w:fill="FFFFFF"/>
        </w:rPr>
        <w:t> </w:t>
      </w:r>
      <w:r w:rsidR="00A04ED7" w:rsidRPr="00A04ED7">
        <w:rPr>
          <w:rStyle w:val="highwire-cite-metadata-pages"/>
          <w:rFonts w:ascii="Times" w:eastAsia="Times New Roman" w:hAnsi="Times" w:cs="Times New Roman"/>
          <w:color w:val="000000"/>
          <w:szCs w:val="20"/>
          <w:bdr w:val="none" w:sz="0" w:space="0" w:color="auto" w:frame="1"/>
          <w:shd w:val="clear" w:color="auto" w:fill="FFFFFF"/>
        </w:rPr>
        <w:t>db160199.</w:t>
      </w:r>
      <w:proofErr w:type="gramEnd"/>
      <w:r w:rsidR="00A04ED7" w:rsidRPr="00A04ED7">
        <w:rPr>
          <w:rStyle w:val="apple-converted-space"/>
          <w:rFonts w:ascii="Times" w:eastAsia="Times New Roman" w:hAnsi="Times" w:cs="Times New Roman"/>
          <w:color w:val="000000"/>
          <w:szCs w:val="20"/>
          <w:bdr w:val="none" w:sz="0" w:space="0" w:color="auto" w:frame="1"/>
          <w:shd w:val="clear" w:color="auto" w:fill="FFFFFF"/>
        </w:rPr>
        <w:t> </w:t>
      </w:r>
      <w:hyperlink r:id="rId6" w:history="1">
        <w:r w:rsidR="00A04ED7" w:rsidRPr="00A04ED7">
          <w:rPr>
            <w:rStyle w:val="Hyperlink"/>
            <w:rFonts w:ascii="Times" w:eastAsia="Times New Roman" w:hAnsi="Times" w:cs="Times New Roman"/>
            <w:color w:val="296C96"/>
            <w:szCs w:val="20"/>
            <w:bdr w:val="none" w:sz="0" w:space="0" w:color="auto" w:frame="1"/>
            <w:shd w:val="clear" w:color="auto" w:fill="FFFFFF"/>
          </w:rPr>
          <w:t>http://dx.doi.org/10.2337/db16-0199</w:t>
        </w:r>
      </w:hyperlink>
    </w:p>
    <w:p w14:paraId="17E6EB40" w14:textId="77777777" w:rsidR="00A04ED7" w:rsidRPr="00A04ED7" w:rsidRDefault="00A04ED7" w:rsidP="00A04ED7">
      <w:pPr>
        <w:pStyle w:val="EndNoteBibliography"/>
        <w:spacing w:line="360" w:lineRule="auto"/>
        <w:rPr>
          <w:rFonts w:ascii="Times" w:hAnsi="Times"/>
          <w:noProof/>
          <w:szCs w:val="20"/>
        </w:rPr>
      </w:pPr>
      <w:r w:rsidRPr="00A04ED7">
        <w:rPr>
          <w:rFonts w:ascii="Times" w:hAnsi="Times"/>
          <w:b/>
          <w:noProof/>
          <w:szCs w:val="20"/>
        </w:rPr>
        <w:t>2.</w:t>
      </w:r>
      <w:r w:rsidRPr="00A04ED7">
        <w:rPr>
          <w:rFonts w:ascii="Times" w:hAnsi="Times"/>
          <w:noProof/>
          <w:szCs w:val="20"/>
        </w:rPr>
        <w:tab/>
        <w:t>Stumvoll M, Van Haeften T, Fritsche A, Gerich J. Oral glucose tolerance test indexes for insulin sensitivity and secretion based on various availabilities of sampling times. Diabetes Care</w:t>
      </w:r>
      <w:r w:rsidRPr="00A04ED7">
        <w:rPr>
          <w:rFonts w:ascii="Times" w:hAnsi="Times"/>
          <w:i/>
          <w:noProof/>
          <w:szCs w:val="20"/>
        </w:rPr>
        <w:t xml:space="preserve"> </w:t>
      </w:r>
      <w:r w:rsidRPr="00A04ED7">
        <w:rPr>
          <w:rFonts w:ascii="Times" w:hAnsi="Times"/>
          <w:noProof/>
          <w:szCs w:val="20"/>
        </w:rPr>
        <w:t>2001; 24:796-797</w:t>
      </w:r>
    </w:p>
    <w:p w14:paraId="7E360276" w14:textId="77777777" w:rsidR="00A04ED7" w:rsidRPr="00A04ED7" w:rsidRDefault="00A04ED7" w:rsidP="00A04ED7">
      <w:pPr>
        <w:pStyle w:val="EndNoteBibliography"/>
        <w:spacing w:line="360" w:lineRule="auto"/>
        <w:rPr>
          <w:rFonts w:ascii="Times" w:hAnsi="Times"/>
          <w:noProof/>
          <w:szCs w:val="20"/>
        </w:rPr>
      </w:pPr>
      <w:r w:rsidRPr="00A04ED7">
        <w:rPr>
          <w:rFonts w:ascii="Times" w:hAnsi="Times"/>
          <w:b/>
          <w:noProof/>
          <w:szCs w:val="20"/>
        </w:rPr>
        <w:t>3.</w:t>
      </w:r>
      <w:r w:rsidRPr="00A04ED7">
        <w:rPr>
          <w:rFonts w:ascii="Times" w:hAnsi="Times"/>
          <w:noProof/>
          <w:szCs w:val="20"/>
        </w:rPr>
        <w:tab/>
        <w:t>Manning AK, LaValley M, Liu CT, Rice K, An P, Liu Y, Miljkovic I, Rasmussen-Torvik L, Harris TB, Province MA, Borecki IB, Florez JC, Meigs JB, Cupples LA, Dupuis J. Meta-analysis of gene-environment interaction: joint estimation of SNP and SNP x environment regression coefficients. Genet Epidemiol</w:t>
      </w:r>
      <w:r w:rsidRPr="00A04ED7">
        <w:rPr>
          <w:rFonts w:ascii="Times" w:hAnsi="Times"/>
          <w:i/>
          <w:noProof/>
          <w:szCs w:val="20"/>
        </w:rPr>
        <w:t xml:space="preserve"> </w:t>
      </w:r>
      <w:r w:rsidRPr="00A04ED7">
        <w:rPr>
          <w:rFonts w:ascii="Times" w:hAnsi="Times"/>
          <w:noProof/>
          <w:szCs w:val="20"/>
        </w:rPr>
        <w:t>2011; 35:11-18</w:t>
      </w:r>
    </w:p>
    <w:p w14:paraId="24B83944" w14:textId="576CA655" w:rsidR="00561A7B" w:rsidRPr="00561A7B" w:rsidRDefault="00182597" w:rsidP="00A04ED7">
      <w:pPr>
        <w:spacing w:line="360" w:lineRule="auto"/>
      </w:pPr>
      <w:r w:rsidRPr="00A04ED7">
        <w:rPr>
          <w:rFonts w:ascii="Times" w:hAnsi="Times"/>
          <w:szCs w:val="20"/>
        </w:rPr>
        <w:fldChar w:fldCharType="end"/>
      </w:r>
    </w:p>
    <w:sectPr w:rsidR="00561A7B" w:rsidRPr="00561A7B" w:rsidSect="00DF29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docrine Review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es0z0zf09ztz0etvs2x0t2zapaxw0afs29x&quot;&gt;Combined Library&lt;record-ids&gt;&lt;item&gt;219&lt;/item&gt;&lt;item&gt;549&lt;/item&gt;&lt;item&gt;615&lt;/item&gt;&lt;/record-ids&gt;&lt;/item&gt;&lt;/Libraries&gt;"/>
  </w:docVars>
  <w:rsids>
    <w:rsidRoot w:val="00561A7B"/>
    <w:rsid w:val="00182597"/>
    <w:rsid w:val="00561A7B"/>
    <w:rsid w:val="006316F3"/>
    <w:rsid w:val="00837E36"/>
    <w:rsid w:val="00A04ED7"/>
    <w:rsid w:val="00DF29B5"/>
    <w:rsid w:val="00E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6E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A7B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rsid w:val="00182597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182597"/>
    <w:rPr>
      <w:rFonts w:ascii="Cambria" w:hAnsi="Cambria"/>
    </w:rPr>
  </w:style>
  <w:style w:type="character" w:customStyle="1" w:styleId="highwire-cite-metadata-date">
    <w:name w:val="highwire-cite-metadata-date"/>
    <w:basedOn w:val="DefaultParagraphFont"/>
    <w:rsid w:val="00A04ED7"/>
  </w:style>
  <w:style w:type="character" w:customStyle="1" w:styleId="apple-converted-space">
    <w:name w:val="apple-converted-space"/>
    <w:basedOn w:val="DefaultParagraphFont"/>
    <w:rsid w:val="00A04ED7"/>
  </w:style>
  <w:style w:type="character" w:customStyle="1" w:styleId="highwire-cite-metadata-pages">
    <w:name w:val="highwire-cite-metadata-pages"/>
    <w:basedOn w:val="DefaultParagraphFont"/>
    <w:rsid w:val="00A04ED7"/>
  </w:style>
  <w:style w:type="character" w:customStyle="1" w:styleId="label">
    <w:name w:val="label"/>
    <w:basedOn w:val="DefaultParagraphFont"/>
    <w:rsid w:val="00A04E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A7B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rsid w:val="00182597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182597"/>
    <w:rPr>
      <w:rFonts w:ascii="Cambria" w:hAnsi="Cambria"/>
    </w:rPr>
  </w:style>
  <w:style w:type="character" w:customStyle="1" w:styleId="highwire-cite-metadata-date">
    <w:name w:val="highwire-cite-metadata-date"/>
    <w:basedOn w:val="DefaultParagraphFont"/>
    <w:rsid w:val="00A04ED7"/>
  </w:style>
  <w:style w:type="character" w:customStyle="1" w:styleId="apple-converted-space">
    <w:name w:val="apple-converted-space"/>
    <w:basedOn w:val="DefaultParagraphFont"/>
    <w:rsid w:val="00A04ED7"/>
  </w:style>
  <w:style w:type="character" w:customStyle="1" w:styleId="highwire-cite-metadata-pages">
    <w:name w:val="highwire-cite-metadata-pages"/>
    <w:basedOn w:val="DefaultParagraphFont"/>
    <w:rsid w:val="00A04ED7"/>
  </w:style>
  <w:style w:type="character" w:customStyle="1" w:styleId="label">
    <w:name w:val="label"/>
    <w:basedOn w:val="DefaultParagraphFont"/>
    <w:rsid w:val="00A0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gicinvestigators.org" TargetMode="External"/><Relationship Id="rId6" Type="http://schemas.openxmlformats.org/officeDocument/2006/relationships/hyperlink" Target="http://dx.doi.org/10.2337/db16-019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1235</Words>
  <Characters>7040</Characters>
  <Application>Microsoft Macintosh Word</Application>
  <DocSecurity>0</DocSecurity>
  <Lines>58</Lines>
  <Paragraphs>16</Paragraphs>
  <ScaleCrop>false</ScaleCrop>
  <Company>Massachusetts General Hospital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Walford</dc:creator>
  <cp:keywords/>
  <dc:description/>
  <cp:lastModifiedBy>Geoffrey Walford</cp:lastModifiedBy>
  <cp:revision>3</cp:revision>
  <dcterms:created xsi:type="dcterms:W3CDTF">2016-07-08T21:51:00Z</dcterms:created>
  <dcterms:modified xsi:type="dcterms:W3CDTF">2016-07-15T18:56:00Z</dcterms:modified>
</cp:coreProperties>
</file>